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som inkom 2025-05-09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6426020, E 497765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