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Detta dokument behandlar höga naturvärden i avverkningsanmälan A 44235-2025 i Tranås kommun som inkom 2025-09-15 och omfattar 21,9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6430891, E 501873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