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avverkningsanmälan A 38452-2023 i Tranås kommun. Denna avverkningsanmälan inkom 2023-08-24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452-2023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