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dokument behandlar höga naturvärden i avverkningsanmälan A 44235-2025 i Tranås kommun. Denna avverkningsanmälan inkom 2025-09-15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6430891, E 501873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