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58-2020 i Tran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