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40-2019 i Tran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