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Detta dokument behandlar höga naturvärden i avverkningsanmälan A 1720-2024 i Tranås kommun som inkom 2024-01-16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6435538, E 499284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