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Detta dokument behandlar höga naturvärden i avverkningsanmälan A 23033-2022 i Tranås kommun som inkom 2022-06-07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6434208, E 499238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