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Detta dokument behandlar höga naturvärden i avverkningsanmälan A 26618-2026 i Tranås kommun som inkom 2026-06-11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6426670, E 498653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