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Detta dokument behandlar höga naturvärden i avverkningsanmälan A 59532-2025 i Tranås kommun som inkom 2025-11-28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6423801, E 484876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