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dokument behandlar höga naturvärden i avverkningsanmälan A 26442-2026 i Uppvidinge kommun som inkom 2026-06-10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knärot (VU, T, §8), dropptaggsvamp (NT, T), fjällig taggsvamp s.str. (NT), gropticka (NT, T), orange taggsvamp (NT, T), persiljespindling (NT), skarp dropptaggsvamp (NT), tjockfotad fingersvamp (NT), blomkålssvamp (S), grönpyrola (S, T), rökmusseron (S)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6314072, E 547844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