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som inkom 2025-11-21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6332534, E 532249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