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28798-2025 i Uppvidinge kommun</w:t>
      </w:r>
    </w:p>
    <w:p>
      <w:r>
        <w:t>Detta klagomål behandlar höga naturvärden i avverkningsanmälan A 28798-2025 i Uppvidinge kommun som inkom 2025-06-12 och omfattar 1,2 ha.</w:t>
      </w:r>
    </w:p>
    <w:p>
      <w:pPr>
        <w:pStyle w:val="Caption"/>
      </w:pPr>
      <w:r>
        <w:drawing>
          <wp:inline xmlns:a="http://schemas.openxmlformats.org/drawingml/2006/main" xmlns:pic="http://schemas.openxmlformats.org/drawingml/2006/picture">
            <wp:extent cx="5486400" cy="3849907"/>
            <wp:docPr id="1" name="Picture 1"/>
            <wp:cNvGraphicFramePr>
              <a:graphicFrameLocks noChangeAspect="1"/>
            </wp:cNvGraphicFramePr>
            <a:graphic>
              <a:graphicData uri="http://schemas.openxmlformats.org/drawingml/2006/picture">
                <pic:pic>
                  <pic:nvPicPr>
                    <pic:cNvPr id="0" name="A 28798-2025 karta.png"/>
                    <pic:cNvPicPr/>
                  </pic:nvPicPr>
                  <pic:blipFill>
                    <a:blip r:embed="rId16"/>
                    <a:stretch>
                      <a:fillRect/>
                    </a:stretch>
                  </pic:blipFill>
                  <pic:spPr>
                    <a:xfrm>
                      <a:off x="0" y="0"/>
                      <a:ext cx="5486400" cy="384990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6332084, E 514600 i SWEREF 99 TM.</w:t>
      </w:r>
    </w:p>
    <w:p>
      <w:r>
        <w:t>I avverkningsanmälan finns fynd av 1 naturvårdsarter, varav 1 är rödlistad: igelkott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