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19453-2026 i Uppvidinge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