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ögonvaxskivling (NT), bittervaxing (S), blodvaxing (S), gulvaxing (S), papegojvaxskivling (S), sprödvaxing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r>
        <w:rPr>
          <w:b/>
        </w:rPr>
        <w:t xml:space="preserve">Ögonvaxskivling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