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sepiavaxskivling (VU), slåttergubbe (VU), slåttergubbemal (VU), trådvaxskivling (VU), fager vaxskivling (NT), mindre bastardsvärmare (NT), praktvaxskivling (NT), scharlakansvaxskivling (NT), smalsprötad bastardsvärmare (NT), solvända (NT), sommarfibbla (NT), spindelört (NT), spindelörtskinnbagge (NT), svävflugedagsvärmare (NT), blodvaxskivling (S), broskvaxskivling (S), grå vaxskivling (S), gul vaxskivling (S), honungsvaxskivling (S), kantarellvaxskivling (S), luktvaxskivling (S), mönjevaxskivling (S), papegojvaxskivling/rödgrön vaxskivling (S), småvaxskivling (S), spröd vaxskivling (S), toppvaxskivling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