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samrådsanmälan S 1485-2025 i Uppvidinge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