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dokument behandlar höga naturvärden i avverkningsanmälan A 26449-2026 i Uppvidinge kommun som inkom 2026-06-10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knärot (VU, T, §8), dropptaggsvamp (NT, T), fjällig taggsvamp s.str. (NT), orange taggsvamp (NT, T), persiljespindling (NT), skarp dropptaggsvamp (NT), såpfingersvamp (NT), tjockfotad fingersvamp (NT), blomkålssvamp (S), grönpyrola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6314190, E 547815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