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som inkom 2026-05-12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6322329, E 544987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