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996-2026 i Uppvidinge kommun</w:t>
      </w:r>
    </w:p>
    <w:p>
      <w:r>
        <w:t>Detta klagomål behandlar höga naturvärden i samrådsanmälan S 996-2026 i Uppvidinge kommun som inkom 2026-04-07 och omfattar 351,9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S 996-2026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6331333, E 519860 i SWEREF 99 TM.</w:t>
      </w:r>
    </w:p>
    <w:p>
      <w:r>
        <w:t>I och inom 25 meter från samrådsanmälan finns fynd av 9 naturvårdsarter, varav 3 är rödlistade, 3 är fridlysta, 2 är typiska (T) och 3 är signalarter (S): ljungögontröst (EN), fjällig taggsvamp s.str. (NT), solvända (NT), bronshjon (S, T), thomsons trägnagare (S), vågbandad barkbock (S), tjäder (T, §4),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