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31565-2023 i Uppvidinge kommun</w:t>
      </w:r>
    </w:p>
    <w:p>
      <w:r>
        <w:t>Detta klagomål behandlar höga naturvärden i avverkningsanmälan A 31565-2023 i Uppvidinge kommun som inkom 2023-07-10 och omfattar 6,9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31565-2023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6314253, E 515690 i SWEREF 99 TM.</w:t>
      </w:r>
    </w:p>
    <w:p>
      <w:r>
        <w:t>I avverkningsanmälan finns fynd av 2 naturvårdsarter, varav 2 är rödlistade: mindre bastardsvärmare (VU) och ängsmetallvinge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