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43405-2024 i Uppvidinge kommun</w:t>
      </w:r>
    </w:p>
    <w:p>
      <w:r>
        <w:t>Denna tillsynsbegäran behandlar höga naturvärden i avverkningsanmälan A 43405-2024 i Uppvidinge kommun som inkom 2024-10-03 och omfattar 0,7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3405-2024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6322517, E 512525 i SWEREF 99 TM.</w:t>
      </w:r>
    </w:p>
    <w:p>
      <w:r>
        <w:t>Inom 25 meter från avverkningsanmälan finns fynd av 2 naturvårdsarter, varav 1 är rödlistad och 2 är fridlysta: nordfladdermus (NT, §4a) och mustaschfladdermus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