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som inkom 2025-01-31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6323427, E 520385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