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samrådsanmälan S 2612-2026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