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som inkom 2025-10-24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6294829, E 512456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