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1801-2023 i Lessebo kommun</w:t>
      </w:r>
    </w:p>
    <w:p>
      <w:r>
        <w:t>Denna tillsynsbegäran behandlar höga naturvärden i samrådsanmälan S 1801-2023 i Lessebo kommun som inkom 2023-05-26 och omfattar 74,2 ha.</w:t>
      </w:r>
    </w:p>
    <w:p>
      <w:pPr>
        <w:pStyle w:val="Caption"/>
      </w:pPr>
      <w:r>
        <w:drawing>
          <wp:inline xmlns:a="http://schemas.openxmlformats.org/drawingml/2006/main" xmlns:pic="http://schemas.openxmlformats.org/drawingml/2006/picture">
            <wp:extent cx="5486400" cy="5358195"/>
            <wp:docPr id="1" name="Picture 1"/>
            <wp:cNvGraphicFramePr>
              <a:graphicFrameLocks noChangeAspect="1"/>
            </wp:cNvGraphicFramePr>
            <a:graphic>
              <a:graphicData uri="http://schemas.openxmlformats.org/drawingml/2006/picture">
                <pic:pic>
                  <pic:nvPicPr>
                    <pic:cNvPr id="0" name="S 1801-2023 karta.png"/>
                    <pic:cNvPicPr/>
                  </pic:nvPicPr>
                  <pic:blipFill>
                    <a:blip r:embed="rId16"/>
                    <a:stretch>
                      <a:fillRect/>
                    </a:stretch>
                  </pic:blipFill>
                  <pic:spPr>
                    <a:xfrm>
                      <a:off x="0" y="0"/>
                      <a:ext cx="5486400" cy="535819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6294479, E 518494 i SWEREF 99 TM.</w:t>
      </w:r>
    </w:p>
    <w:p>
      <w:r>
        <w:t>I samrådsanmälan finns fynd av 2 naturvårdsarter, varav 2 är rödlistade: borsttåg (NT) och ängsstarr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