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472-2024 i Lesse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