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1978-2026 i Lessebo kommun</w:t>
      </w:r>
    </w:p>
    <w:p>
      <w:r>
        <w:t>Detta klagomål behandlar höga naturvärden i samrådsanmälan S 1978-2026 i Lessebo kommun som inkom 2026-07-08 och omfattar 95,7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S 1978-2026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6293993, E 526701 i SWEREF 99 TM.</w:t>
      </w:r>
    </w:p>
    <w:p>
      <w:r>
        <w:t>Inom 14 meter från samrådsanmälan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8104276"/>
            <wp:docPr id="2" name="Picture 2"/>
            <wp:cNvGraphicFramePr>
              <a:graphicFrameLocks noChangeAspect="1"/>
            </wp:cNvGraphicFramePr>
            <a:graphic>
              <a:graphicData uri="http://schemas.openxmlformats.org/drawingml/2006/picture">
                <pic:pic>
                  <pic:nvPicPr>
                    <pic:cNvPr id="0" name="S 1978-2026 karta knärot.png"/>
                    <pic:cNvPicPr/>
                  </pic:nvPicPr>
                  <pic:blipFill>
                    <a:blip r:embed="rId17"/>
                    <a:stretch>
                      <a:fillRect/>
                    </a:stretch>
                  </pic:blipFill>
                  <pic:spPr>
                    <a:xfrm>
                      <a:off x="0" y="0"/>
                      <a:ext cx="5486400" cy="810427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6293993, E 526701 i SWEREF 99 TM.</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