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5 naturvårdsarter, varav 1 är rödlistad och 4 är fridlysta: skogsalm (EN), buskskvätta (§4), dvärgpipistrell (§4a),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