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233-2020 i Tingsryd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