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som inkom 2025-06-02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6269130, E 494027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