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28253-2026 i Tingsryds kommun</w:t>
      </w:r>
    </w:p>
    <w:p>
      <w:r>
        <w:t>Denna tillsynsbegäran behandlar höga naturvärden i avverkningsanmälan A 28253-2026 i Tingsryds kommun som inkom 2026-06-23 och omfattar 0,6 ha.</w:t>
      </w:r>
    </w:p>
    <w:p>
      <w:pPr>
        <w:pStyle w:val="Caption"/>
      </w:pPr>
      <w:r>
        <w:drawing>
          <wp:inline xmlns:a="http://schemas.openxmlformats.org/drawingml/2006/main" xmlns:pic="http://schemas.openxmlformats.org/drawingml/2006/picture">
            <wp:extent cx="4400202" cy="5724000"/>
            <wp:docPr id="1" name="Picture 1"/>
            <wp:cNvGraphicFramePr>
              <a:graphicFrameLocks noChangeAspect="1"/>
            </wp:cNvGraphicFramePr>
            <a:graphic>
              <a:graphicData uri="http://schemas.openxmlformats.org/drawingml/2006/picture">
                <pic:pic>
                  <pic:nvPicPr>
                    <pic:cNvPr id="0" name="A 28253-2026 karta.png"/>
                    <pic:cNvPicPr/>
                  </pic:nvPicPr>
                  <pic:blipFill>
                    <a:blip r:embed="rId16"/>
                    <a:stretch>
                      <a:fillRect/>
                    </a:stretch>
                  </pic:blipFill>
                  <pic:spPr>
                    <a:xfrm>
                      <a:off x="0" y="0"/>
                      <a:ext cx="4400202"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6275422, E 512263 i SWEREF 99 TM.</w:t>
      </w:r>
    </w:p>
    <w:p>
      <w:r>
        <w:t>Inom 13 meter från avverkningsanmälan finns fynd av 5 naturvårdsarter, varav 2 är rödlistade och 5 är fridlysta: nordfladdermus (NT, §4a), sydfladdermus (NT, §4a), dvärgpipistrell (§4a), större brunfladdermus (§4a) och trollpipistrell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