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3041-2022 i Tingsryds kommun</w:t>
      </w:r>
    </w:p>
    <w:p>
      <w:r>
        <w:t>Detta klagomål behandlar höga naturvärden i avverkningsanmälan A 3041-2022 i Tingsryds kommun som inkom 2022-01-21 och omfattar 3,1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3041-2022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6253063, E 480571 i SWEREF 99 TM.</w:t>
      </w:r>
    </w:p>
    <w:p>
      <w:r>
        <w:t>I och inom 25 meter från avverkningsanmälan finns fynd av 10 naturvårdsarter, varav 1 är rödlistad, 1 är fridlyst, 7 är typiska (T) och 2 är signalarter (S): jungfrulin (NT), myskmadra (S, T), västlig hakmossa (S), bandpraktmossa (T), ekbräken (T), hultbräken (T), kärrviol (T), liljekonvalj (T), rankstarr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Rankstarr </w:t>
      </w:r>
      <w:r>
        <w:t xml:space="preserve">är typisk art för </w:t>
      </w:r>
      <w:r>
        <w:rPr>
          <w:i/>
        </w:rPr>
        <w:t xml:space="preserve">9080 Lövsumpskog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