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42487-2024 i Tingsryds kommun</w:t>
      </w:r>
    </w:p>
    <w:p>
      <w:r>
        <w:t>Denna tillsynsbegäran behandlar höga naturvärden i avverkningsanmälan A 42487-2024 i Tingsryds kommun som inkom 2024-09-30 och omfattar 2,9 ha.</w:t>
      </w:r>
    </w:p>
    <w:p>
      <w:pPr>
        <w:pStyle w:val="Caption"/>
      </w:pPr>
      <w:r>
        <w:drawing>
          <wp:inline xmlns:a="http://schemas.openxmlformats.org/drawingml/2006/main" xmlns:pic="http://schemas.openxmlformats.org/drawingml/2006/picture">
            <wp:extent cx="5486400" cy="5297088"/>
            <wp:docPr id="1" name="Picture 1"/>
            <wp:cNvGraphicFramePr>
              <a:graphicFrameLocks noChangeAspect="1"/>
            </wp:cNvGraphicFramePr>
            <a:graphic>
              <a:graphicData uri="http://schemas.openxmlformats.org/drawingml/2006/picture">
                <pic:pic>
                  <pic:nvPicPr>
                    <pic:cNvPr id="0" name="A 42487-2024 karta.png"/>
                    <pic:cNvPicPr/>
                  </pic:nvPicPr>
                  <pic:blipFill>
                    <a:blip r:embed="rId16"/>
                    <a:stretch>
                      <a:fillRect/>
                    </a:stretch>
                  </pic:blipFill>
                  <pic:spPr>
                    <a:xfrm>
                      <a:off x="0" y="0"/>
                      <a:ext cx="5486400" cy="5297088"/>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6250354, E 493124 i SWEREF 99 TM.</w:t>
      </w:r>
    </w:p>
    <w:p>
      <w:r>
        <w:t>I och inom 13 meter från avverkningsanmälan finns fynd av 3 naturvårdsarter, varav 1 är rödlistad, 1 är fridlyst, 1 är typisk (T) och 1 är signalart (S): skogsalm (EN), lönnlav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