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49699-2023 i Tingsryds kommun</w:t>
      </w:r>
    </w:p>
    <w:p>
      <w:r>
        <w:t>Detta klagomål behandlar höga naturvärden i avverkningsanmälan A 49699-2023 i Tingsryds kommun som inkom 2023-10-09 och omfattar 1,9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49699-2023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6280702, E 492532 i SWEREF 99 TM.</w:t>
      </w:r>
    </w:p>
    <w:p>
      <w:r>
        <w:t>I och inom 8 meter från avverkningsanmälan finns fynd av 12 naturvårdsarter, varav 6 är rödlistade, 11 är fridlysta och 1 är typisk (T): skogsalm (EN), hussvala (VU, §4), tornseglare (VU, §4), entita (NT, T, §4), gulsparv (NT, §4), ladusvala (NT, §4), buskskvätta (§4), dvärgpipistrell (§4a), röd glada (§4), skogsduva (§4), trana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