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22238-2024 i Alvesta kommun</w:t>
      </w:r>
    </w:p>
    <w:p>
      <w:r>
        <w:t>Detta klagomål behandlar höga naturvärden i avverkningsanmälan A 22238-2024 i Alvesta kommun som inkom 2024-06-03 och omfattar 0,7 ha.</w:t>
      </w:r>
    </w:p>
    <w:p>
      <w:pPr>
        <w:pStyle w:val="Caption"/>
      </w:pPr>
      <w:r>
        <w:drawing>
          <wp:inline xmlns:a="http://schemas.openxmlformats.org/drawingml/2006/main" xmlns:pic="http://schemas.openxmlformats.org/drawingml/2006/picture">
            <wp:extent cx="5486400" cy="4653071"/>
            <wp:docPr id="1" name="Picture 1"/>
            <wp:cNvGraphicFramePr>
              <a:graphicFrameLocks noChangeAspect="1"/>
            </wp:cNvGraphicFramePr>
            <a:graphic>
              <a:graphicData uri="http://schemas.openxmlformats.org/drawingml/2006/picture">
                <pic:pic>
                  <pic:nvPicPr>
                    <pic:cNvPr id="0" name="A 22238-2024 karta.png"/>
                    <pic:cNvPicPr/>
                  </pic:nvPicPr>
                  <pic:blipFill>
                    <a:blip r:embed="rId16"/>
                    <a:stretch>
                      <a:fillRect/>
                    </a:stretch>
                  </pic:blipFill>
                  <pic:spPr>
                    <a:xfrm>
                      <a:off x="0" y="0"/>
                      <a:ext cx="5486400" cy="46530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6292303, E 468924 i SWEREF 99 TM.</w:t>
      </w:r>
    </w:p>
    <w:p>
      <w:r>
        <w:t>I avverkningsanmälan finns fynd av 1 naturvårdsarter, varav 1 är rödlistad och 1 är fridlyst: klockgentiana (EN,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