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som inkom 2025-01-13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6294860, E 468806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