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44227-2023 i Alvesta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