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som inkom 2025-03-14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