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som inkom 2024-02-06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