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som inkom 2025-10-21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