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som inkom 2024-09-12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6269339, E 475770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