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2 naturvårdsarter, varav 1 är fridlyst, 1 är typisk (T) och 1 är signalart (S):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