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437-2019 i Al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