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55971-2022 i Älmhults kommun</w:t>
      </w:r>
    </w:p>
    <w:p>
      <w:r>
        <w:t>Denna tillsynsbegäran behandlar höga naturvärden i avverkningsanmälan A 55971-2022 i Älmhults kommun som inkom 2022-11-24 och omfattar 0,5 ha.</w:t>
      </w:r>
    </w:p>
    <w:p>
      <w:pPr>
        <w:pStyle w:val="Caption"/>
      </w:pPr>
      <w:r>
        <w:drawing>
          <wp:inline xmlns:a="http://schemas.openxmlformats.org/drawingml/2006/main" xmlns:pic="http://schemas.openxmlformats.org/drawingml/2006/picture">
            <wp:extent cx="5486400" cy="4664161"/>
            <wp:docPr id="1" name="Picture 1"/>
            <wp:cNvGraphicFramePr>
              <a:graphicFrameLocks noChangeAspect="1"/>
            </wp:cNvGraphicFramePr>
            <a:graphic>
              <a:graphicData uri="http://schemas.openxmlformats.org/drawingml/2006/picture">
                <pic:pic>
                  <pic:nvPicPr>
                    <pic:cNvPr id="0" name="A 55971-2022 karta.png"/>
                    <pic:cNvPicPr/>
                  </pic:nvPicPr>
                  <pic:blipFill>
                    <a:blip r:embed="rId16"/>
                    <a:stretch>
                      <a:fillRect/>
                    </a:stretch>
                  </pic:blipFill>
                  <pic:spPr>
                    <a:xfrm>
                      <a:off x="0" y="0"/>
                      <a:ext cx="5486400" cy="46641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6264595, E 447491 i SWEREF 99 TM.</w:t>
      </w:r>
    </w:p>
    <w:p>
      <w:r>
        <w:t>I avverkningsanmälan finns fynd av 2 naturvårdsarter, varav 1 är rödlistad och 2 är fridlysta: gulsparv (NT, §4) och trädlärka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