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som inkom 2023-10-20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6269275, E 404339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