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1252-2025 i Marka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