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4473-2023 i Markaryds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