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625-2023 i Markaryds kommun</w:t>
      </w:r>
    </w:p>
    <w:p>
      <w:r>
        <w:t>Detta klagomål behandlar höga naturvärden i samrådsanmälan S 625-2023 i Markaryds kommun som inkom 2023-02-15 och omfattar 45,7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S 625-2023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6277953, E 422945 i SWEREF 99 TM.</w:t>
      </w:r>
    </w:p>
    <w:p>
      <w:r>
        <w:t>I och inom 21 meter från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