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1-2024 i Marka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